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96" w:rsidRDefault="00015096" w:rsidP="004D6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ПАМЯТКА</w:t>
      </w:r>
    </w:p>
    <w:p w:rsidR="00015096" w:rsidRDefault="00015096" w:rsidP="004D6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«С</w:t>
      </w:r>
      <w:r w:rsidRPr="003A374D">
        <w:rPr>
          <w:rFonts w:ascii="Times New Roman" w:hAnsi="Times New Roman" w:cs="Times New Roman"/>
          <w:sz w:val="28"/>
          <w:szCs w:val="28"/>
          <w:shd w:val="clear" w:color="auto" w:fill="FFFFFF"/>
        </w:rPr>
        <w:t>вязн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Pr="003A37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 дошкольника»</w:t>
      </w:r>
    </w:p>
    <w:p w:rsidR="008452A3" w:rsidRDefault="008452A3" w:rsidP="004D6B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6009" w:rsidRPr="004D6BAE" w:rsidRDefault="004D6BAE" w:rsidP="004D6BAE">
      <w:pPr>
        <w:spacing w:after="0" w:line="240" w:lineRule="auto"/>
        <w:ind w:firstLine="623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8452A3"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Автор-составитель</w:t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:</w:t>
      </w:r>
    </w:p>
    <w:p w:rsidR="008452A3" w:rsidRPr="004D6BAE" w:rsidRDefault="004D6BAE" w:rsidP="004D6BAE">
      <w:pPr>
        <w:spacing w:after="0" w:line="240" w:lineRule="auto"/>
        <w:ind w:firstLine="623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="008452A3"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учитель-дефектолог</w:t>
      </w:r>
    </w:p>
    <w:p w:rsidR="004D6BAE" w:rsidRPr="004D6BAE" w:rsidRDefault="004D6BAE" w:rsidP="004D6BAE">
      <w:pPr>
        <w:spacing w:after="0" w:line="240" w:lineRule="auto"/>
        <w:ind w:firstLine="623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  <w:t xml:space="preserve">Светлогорского </w:t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  <w:t>районного ЦКРОиР</w:t>
      </w:r>
    </w:p>
    <w:p w:rsidR="008452A3" w:rsidRPr="004D6BAE" w:rsidRDefault="004D6BAE" w:rsidP="004D6BAE">
      <w:pPr>
        <w:spacing w:after="0" w:line="240" w:lineRule="auto"/>
        <w:ind w:firstLine="623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ab/>
      </w:r>
      <w:proofErr w:type="spellStart"/>
      <w:r w:rsidR="008452A3"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Дикун</w:t>
      </w:r>
      <w:proofErr w:type="spellEnd"/>
      <w:r w:rsidR="008452A3" w:rsidRPr="004D6B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Т.М.</w:t>
      </w:r>
    </w:p>
    <w:p w:rsidR="008452A3" w:rsidRDefault="008452A3" w:rsidP="00845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6009" w:rsidRPr="003A374D" w:rsidRDefault="00026009" w:rsidP="000260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374D">
        <w:rPr>
          <w:sz w:val="28"/>
          <w:szCs w:val="28"/>
        </w:rPr>
        <w:t>Успешность обучения детей в школе во многом зависит от уровня овладения им</w:t>
      </w:r>
      <w:r w:rsidR="004D6BAE">
        <w:rPr>
          <w:sz w:val="28"/>
          <w:szCs w:val="28"/>
        </w:rPr>
        <w:t>и</w:t>
      </w:r>
      <w:r w:rsidRPr="003A374D">
        <w:rPr>
          <w:sz w:val="28"/>
          <w:szCs w:val="28"/>
        </w:rPr>
        <w:t xml:space="preserve"> связной речью. Восприятие и воспроизведение текстовых учебных материалов, умение давать развёрнутые ответы на вопросы, самостоятельно излагать свои суждения – все эти и другие учебные действия требуют достаточного уровня развития связной речи.</w:t>
      </w:r>
    </w:p>
    <w:p w:rsidR="00015096" w:rsidRPr="003A374D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374D">
        <w:rPr>
          <w:sz w:val="28"/>
          <w:szCs w:val="28"/>
        </w:rPr>
        <w:t>Под</w:t>
      </w:r>
      <w:r w:rsidR="004D6BAE">
        <w:rPr>
          <w:sz w:val="28"/>
          <w:szCs w:val="28"/>
        </w:rPr>
        <w:t xml:space="preserve"> </w:t>
      </w:r>
      <w:r w:rsidRPr="003A374D">
        <w:rPr>
          <w:rStyle w:val="a4"/>
          <w:sz w:val="28"/>
          <w:szCs w:val="28"/>
        </w:rPr>
        <w:t>связной речью</w:t>
      </w:r>
      <w:r w:rsidR="004D6BAE">
        <w:rPr>
          <w:sz w:val="28"/>
          <w:szCs w:val="28"/>
        </w:rPr>
        <w:t xml:space="preserve"> </w:t>
      </w:r>
      <w:r w:rsidRPr="003A374D">
        <w:rPr>
          <w:sz w:val="28"/>
          <w:szCs w:val="28"/>
        </w:rPr>
        <w:t>понимается развёрнутое изложение определённого содержания, которое осуществляется логично, последовательно и точно, грамматически правильно и образно.</w:t>
      </w:r>
    </w:p>
    <w:p w:rsidR="00015096" w:rsidRPr="003A374D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374D">
        <w:rPr>
          <w:rStyle w:val="a4"/>
          <w:sz w:val="28"/>
          <w:szCs w:val="28"/>
        </w:rPr>
        <w:t>Связная речь</w:t>
      </w:r>
      <w:r w:rsidR="00026009">
        <w:rPr>
          <w:sz w:val="28"/>
          <w:szCs w:val="28"/>
        </w:rPr>
        <w:t xml:space="preserve"> </w:t>
      </w:r>
      <w:r w:rsidRPr="003A374D">
        <w:rPr>
          <w:sz w:val="28"/>
          <w:szCs w:val="28"/>
        </w:rPr>
        <w:t>– это единое смысловое и структурное целое, включающее связанные между собой и тематически объединенные, законченные отрезки.</w:t>
      </w:r>
    </w:p>
    <w:p w:rsidR="00015096" w:rsidRPr="003A374D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374D">
        <w:rPr>
          <w:rStyle w:val="a4"/>
          <w:sz w:val="28"/>
          <w:szCs w:val="28"/>
        </w:rPr>
        <w:t>Связная речь</w:t>
      </w:r>
      <w:r w:rsidR="00026009">
        <w:rPr>
          <w:sz w:val="28"/>
          <w:szCs w:val="28"/>
        </w:rPr>
        <w:t xml:space="preserve"> </w:t>
      </w:r>
      <w:r w:rsidRPr="003A374D">
        <w:rPr>
          <w:sz w:val="28"/>
          <w:szCs w:val="28"/>
        </w:rPr>
        <w:t>– это не просто последо</w:t>
      </w:r>
      <w:r w:rsidR="00026009">
        <w:rPr>
          <w:sz w:val="28"/>
          <w:szCs w:val="28"/>
        </w:rPr>
        <w:t>вательность слов и предложений,</w:t>
      </w:r>
      <w:r w:rsidRPr="003A374D">
        <w:rPr>
          <w:sz w:val="28"/>
          <w:szCs w:val="28"/>
        </w:rPr>
        <w:t xml:space="preserve"> это последовательность связанных друг с другом мыслей, которые выражены точными словами в правильно построенных предложениях.</w:t>
      </w:r>
    </w:p>
    <w:p w:rsidR="004D6BAE" w:rsidRPr="003A374D" w:rsidRDefault="004D6BAE" w:rsidP="004D6BA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374D">
        <w:rPr>
          <w:sz w:val="28"/>
          <w:szCs w:val="28"/>
        </w:rPr>
        <w:t>Основная функция связной речи</w:t>
      </w:r>
      <w:r>
        <w:rPr>
          <w:sz w:val="28"/>
          <w:szCs w:val="28"/>
        </w:rPr>
        <w:t xml:space="preserve"> </w:t>
      </w:r>
      <w:r w:rsidRPr="003A374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A374D">
        <w:rPr>
          <w:rStyle w:val="a4"/>
          <w:sz w:val="28"/>
          <w:szCs w:val="28"/>
        </w:rPr>
        <w:t>коммуникативная</w:t>
      </w:r>
      <w:r w:rsidRPr="003A374D">
        <w:rPr>
          <w:sz w:val="28"/>
          <w:szCs w:val="28"/>
        </w:rPr>
        <w:t>. Она осуществляется в двух основных формах – диалог и монолог. Каждая из этих форм имеет свои особенности, которые определяют характер методики их формирования.</w:t>
      </w:r>
    </w:p>
    <w:p w:rsidR="00015096" w:rsidRPr="003A374D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374D">
        <w:rPr>
          <w:sz w:val="28"/>
          <w:szCs w:val="28"/>
        </w:rPr>
        <w:t>Форма протекания</w:t>
      </w:r>
      <w:r w:rsidR="004D6BAE">
        <w:rPr>
          <w:sz w:val="28"/>
          <w:szCs w:val="28"/>
        </w:rPr>
        <w:t xml:space="preserve"> </w:t>
      </w:r>
      <w:r w:rsidRPr="003A374D">
        <w:rPr>
          <w:rStyle w:val="a4"/>
          <w:sz w:val="28"/>
          <w:szCs w:val="28"/>
        </w:rPr>
        <w:t>диалогической речи</w:t>
      </w:r>
      <w:r w:rsidR="004D6BAE">
        <w:rPr>
          <w:sz w:val="28"/>
          <w:szCs w:val="28"/>
        </w:rPr>
        <w:t xml:space="preserve"> </w:t>
      </w:r>
      <w:r w:rsidRPr="003A374D">
        <w:rPr>
          <w:sz w:val="28"/>
          <w:szCs w:val="28"/>
        </w:rPr>
        <w:t xml:space="preserve">побуждает </w:t>
      </w:r>
      <w:r w:rsidR="00026009">
        <w:rPr>
          <w:sz w:val="28"/>
          <w:szCs w:val="28"/>
        </w:rPr>
        <w:t xml:space="preserve">ребенка </w:t>
      </w:r>
      <w:r w:rsidRPr="003A374D">
        <w:rPr>
          <w:sz w:val="28"/>
          <w:szCs w:val="28"/>
        </w:rPr>
        <w:t>к неполным, односложным ответам. Неполное предложение, восклицание, междометие, яркая интонационная выразительность, жест, мимика и т.п. – основные черты диалогической речи. Для диалогической речи особенно важно умение сформулировать и задать вопрос, в соответствии с заданным вопросом строить ответ, подать нужную реплику, дополнить и исправить собеседника, рассуждать, спорить, более или менее мотивированно отстаивать свое мнение.    </w:t>
      </w:r>
    </w:p>
    <w:p w:rsidR="00015096" w:rsidRPr="003A374D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374D">
        <w:rPr>
          <w:rStyle w:val="a4"/>
          <w:sz w:val="28"/>
          <w:szCs w:val="28"/>
        </w:rPr>
        <w:t>Монологическая речь</w:t>
      </w:r>
      <w:r w:rsidR="004D6BAE">
        <w:rPr>
          <w:sz w:val="28"/>
          <w:szCs w:val="28"/>
        </w:rPr>
        <w:t xml:space="preserve"> </w:t>
      </w:r>
      <w:r w:rsidRPr="003A374D">
        <w:rPr>
          <w:sz w:val="28"/>
          <w:szCs w:val="28"/>
        </w:rPr>
        <w:t>как речь одного лица требует развёрнутости, полноты, четкости и взаимосвязи отдельных звеньев повествования. Монолог, рассказ, объяснение требуют умения сосредоточить свою мысль на главном, не увлекаться деталями и в тоже время говорить эмоционально, живо, образно.</w:t>
      </w:r>
    </w:p>
    <w:p w:rsidR="00015096" w:rsidRPr="003A374D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374D">
        <w:rPr>
          <w:rStyle w:val="a4"/>
          <w:sz w:val="28"/>
          <w:szCs w:val="28"/>
        </w:rPr>
        <w:t>Основные</w:t>
      </w:r>
      <w:r w:rsidR="004D6BAE">
        <w:rPr>
          <w:rStyle w:val="a4"/>
          <w:sz w:val="28"/>
          <w:szCs w:val="28"/>
        </w:rPr>
        <w:t xml:space="preserve"> </w:t>
      </w:r>
      <w:r w:rsidRPr="003A374D">
        <w:rPr>
          <w:rStyle w:val="a4"/>
          <w:sz w:val="28"/>
          <w:szCs w:val="28"/>
        </w:rPr>
        <w:t>характеристики связного развёрнутого высказывания</w:t>
      </w:r>
      <w:r w:rsidRPr="003A374D">
        <w:rPr>
          <w:sz w:val="28"/>
          <w:szCs w:val="28"/>
        </w:rPr>
        <w:t>:</w:t>
      </w:r>
    </w:p>
    <w:p w:rsidR="004D6BAE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A374D">
        <w:rPr>
          <w:sz w:val="28"/>
          <w:szCs w:val="28"/>
        </w:rPr>
        <w:t>тематическое и структурное единство;</w:t>
      </w:r>
    </w:p>
    <w:p w:rsidR="004D6BAE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A374D">
        <w:rPr>
          <w:sz w:val="28"/>
          <w:szCs w:val="28"/>
        </w:rPr>
        <w:t>адекватность содержания поставленной коммуникативной задаче;</w:t>
      </w:r>
    </w:p>
    <w:p w:rsidR="004D6BAE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A374D">
        <w:rPr>
          <w:sz w:val="28"/>
          <w:szCs w:val="28"/>
        </w:rPr>
        <w:t>произвольность, плановость и конспективность изложения;</w:t>
      </w:r>
    </w:p>
    <w:p w:rsidR="004D6BAE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A374D">
        <w:rPr>
          <w:sz w:val="28"/>
          <w:szCs w:val="28"/>
        </w:rPr>
        <w:lastRenderedPageBreak/>
        <w:t>логическая завершенность;</w:t>
      </w:r>
    </w:p>
    <w:p w:rsidR="004D6BAE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A374D">
        <w:rPr>
          <w:sz w:val="28"/>
          <w:szCs w:val="28"/>
        </w:rPr>
        <w:t>грамматическая связность;</w:t>
      </w:r>
    </w:p>
    <w:p w:rsidR="00015096" w:rsidRPr="003A374D" w:rsidRDefault="00015096" w:rsidP="00026009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A374D">
        <w:rPr>
          <w:sz w:val="28"/>
          <w:szCs w:val="28"/>
        </w:rPr>
        <w:t>понятность для собеседника.</w:t>
      </w:r>
    </w:p>
    <w:p w:rsidR="00015096" w:rsidRPr="003A374D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  <w:r w:rsidRPr="003A374D">
        <w:rPr>
          <w:rFonts w:ascii="Times New Roman" w:eastAsia="Times New Roman" w:hAnsi="Times New Roman" w:cs="Times New Roman"/>
          <w:sz w:val="28"/>
          <w:szCs w:val="28"/>
        </w:rPr>
        <w:t>Методика развития связной речи включает в себя не только обучение ребенка навыкам логического изложения собственных мыслей, но и пополнению его словарного запаса.</w:t>
      </w:r>
    </w:p>
    <w:p w:rsidR="00015096" w:rsidRPr="003A374D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  <w:r w:rsidRPr="003A374D">
        <w:rPr>
          <w:rFonts w:ascii="Times New Roman" w:eastAsia="Times New Roman" w:hAnsi="Times New Roman" w:cs="Times New Roman"/>
          <w:sz w:val="28"/>
          <w:szCs w:val="28"/>
        </w:rPr>
        <w:t>Основными средствами развития связной речи являются:</w:t>
      </w:r>
    </w:p>
    <w:p w:rsidR="00015096" w:rsidRPr="003A374D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sz w:val="28"/>
          <w:szCs w:val="28"/>
        </w:rPr>
      </w:pPr>
      <w:r w:rsidRPr="003A374D">
        <w:rPr>
          <w:rFonts w:ascii="Times New Roman" w:eastAsia="Times New Roman" w:hAnsi="Times New Roman" w:cs="Times New Roman"/>
          <w:sz w:val="28"/>
          <w:szCs w:val="28"/>
        </w:rPr>
        <w:t>беседы;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дидактические игры;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театрализованные игры.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i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Последовательность работы над связной речью: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понимания связной речи;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диалогической связной речи;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монологической связной речи,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i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Приемы работы: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над составлением рассказа</w:t>
      </w:r>
      <w:r w:rsidR="0002600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описания;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над составлением рассказа по серии сюжетных картинок;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над составлением рассказа по одной сюжетной картинке;</w:t>
      </w:r>
    </w:p>
    <w:p w:rsidR="00015096" w:rsidRPr="00125A1A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над пересказом;</w:t>
      </w:r>
    </w:p>
    <w:p w:rsidR="00015096" w:rsidRDefault="00015096" w:rsidP="000260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5A1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над самостоятельным рассказом.</w:t>
      </w:r>
    </w:p>
    <w:p w:rsidR="008B4AF3" w:rsidRDefault="008B4AF3" w:rsidP="008B4AF3">
      <w:pPr>
        <w:ind w:firstLine="709"/>
        <w:jc w:val="center"/>
      </w:pPr>
    </w:p>
    <w:p w:rsidR="008B4AF3" w:rsidRDefault="00B36C55" w:rsidP="004D6BAE">
      <w:pPr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5295149" cy="4587902"/>
            <wp:effectExtent l="0" t="0" r="0" b="0"/>
            <wp:docPr id="2" name="Рисунок 2" descr="https://metodbv.ru/wp-content/uploads/2016/04/kompleksnoezfnjat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etodbv.ru/wp-content/uploads/2016/04/kompleksnoezfnjati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458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B4AF3" w:rsidSect="00025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5096"/>
    <w:rsid w:val="00015096"/>
    <w:rsid w:val="00025A89"/>
    <w:rsid w:val="00026009"/>
    <w:rsid w:val="004D6BAE"/>
    <w:rsid w:val="005E1C23"/>
    <w:rsid w:val="00746A03"/>
    <w:rsid w:val="007F62BF"/>
    <w:rsid w:val="008452A3"/>
    <w:rsid w:val="008B4AF3"/>
    <w:rsid w:val="009D4711"/>
    <w:rsid w:val="009F05E2"/>
    <w:rsid w:val="00A23323"/>
    <w:rsid w:val="00B36C55"/>
    <w:rsid w:val="00CF2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0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5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15096"/>
    <w:rPr>
      <w:b/>
      <w:bCs/>
    </w:rPr>
  </w:style>
  <w:style w:type="character" w:customStyle="1" w:styleId="1">
    <w:name w:val="Основной текст Знак1"/>
    <w:basedOn w:val="a0"/>
    <w:link w:val="a5"/>
    <w:uiPriority w:val="99"/>
    <w:rsid w:val="00CF2D83"/>
    <w:rPr>
      <w:rFonts w:ascii="Arial" w:hAnsi="Arial" w:cs="Arial"/>
      <w:sz w:val="23"/>
      <w:szCs w:val="23"/>
      <w:shd w:val="clear" w:color="auto" w:fill="FFFFFF"/>
    </w:rPr>
  </w:style>
  <w:style w:type="paragraph" w:styleId="a5">
    <w:name w:val="Body Text"/>
    <w:basedOn w:val="a"/>
    <w:link w:val="1"/>
    <w:uiPriority w:val="99"/>
    <w:rsid w:val="00CF2D83"/>
    <w:pPr>
      <w:shd w:val="clear" w:color="auto" w:fill="FFFFFF"/>
      <w:spacing w:before="360" w:after="0" w:line="274" w:lineRule="exact"/>
      <w:jc w:val="both"/>
    </w:pPr>
    <w:rPr>
      <w:rFonts w:ascii="Arial" w:eastAsiaTheme="minorHAnsi" w:hAnsi="Arial" w:cs="Arial"/>
      <w:sz w:val="23"/>
      <w:szCs w:val="23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F2D83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6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62B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8</cp:revision>
  <cp:lastPrinted>2020-03-31T11:42:00Z</cp:lastPrinted>
  <dcterms:created xsi:type="dcterms:W3CDTF">2020-03-26T12:15:00Z</dcterms:created>
  <dcterms:modified xsi:type="dcterms:W3CDTF">2020-03-31T11:42:00Z</dcterms:modified>
</cp:coreProperties>
</file>